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D5" w:rsidRPr="005063D5" w:rsidRDefault="005063D5" w:rsidP="005063D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262626" w:themeColor="text1" w:themeTint="D9"/>
          <w:sz w:val="44"/>
          <w:szCs w:val="44"/>
          <w:lang w:eastAsia="ru-RU"/>
        </w:rPr>
      </w:pPr>
      <w:r w:rsidRPr="005063D5">
        <w:rPr>
          <w:rFonts w:eastAsia="Times New Roman" w:cstheme="minorHAnsi"/>
          <w:b/>
          <w:bCs/>
          <w:color w:val="262626" w:themeColor="text1" w:themeTint="D9"/>
          <w:sz w:val="44"/>
          <w:szCs w:val="44"/>
          <w:lang w:eastAsia="ru-RU"/>
        </w:rPr>
        <w:t>Что такое информационная безопасность?</w:t>
      </w:r>
    </w:p>
    <w:p w:rsidR="005063D5" w:rsidRPr="005063D5" w:rsidRDefault="005063D5" w:rsidP="005063D5">
      <w:p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>1. ИНФОРМАЦИОННАЯ БЕЗОПАСНОСТЬ И ЗАЩИТА ИНФОРМАЦИИ.</w:t>
      </w:r>
    </w:p>
    <w:p w:rsidR="005063D5" w:rsidRPr="005063D5" w:rsidRDefault="005063D5" w:rsidP="005063D5">
      <w:p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>Информационная безопасность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 xml:space="preserve"> – защищенность информации и соответствующей инфраструктуры от случайных или преднамеренных воздействий сопровождающихся нанесением ущерба владельцам или пользователям информации.</w:t>
      </w:r>
    </w:p>
    <w:p w:rsidR="005063D5" w:rsidRPr="005063D5" w:rsidRDefault="005063D5" w:rsidP="005063D5">
      <w:p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>Информационная безопасность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 xml:space="preserve"> – обеспечение конфиденциальности, целостности и доступности информации.</w:t>
      </w:r>
    </w:p>
    <w:p w:rsidR="005063D5" w:rsidRPr="005063D5" w:rsidRDefault="005063D5" w:rsidP="005063D5">
      <w:p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>Цель защиты информации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 xml:space="preserve"> – минимизация потерь, вызванных нарушением целостности или конфиденциальности данных, а также их недоступности для потребителей.</w:t>
      </w:r>
    </w:p>
    <w:p w:rsidR="005063D5" w:rsidRPr="005063D5" w:rsidRDefault="005063D5" w:rsidP="005063D5">
      <w:p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>2. УГРОЗЫ ИНФОРМАЦИОННОЙ БЕЗОПАСНОСТИ.</w:t>
      </w:r>
    </w:p>
    <w:p w:rsidR="005063D5" w:rsidRPr="005063D5" w:rsidRDefault="005063D5" w:rsidP="005063D5">
      <w:p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b/>
          <w:bCs/>
          <w:i/>
          <w:iCs/>
          <w:color w:val="262626" w:themeColor="text1" w:themeTint="D9"/>
          <w:sz w:val="28"/>
          <w:lang w:eastAsia="ru-RU"/>
        </w:rPr>
        <w:t>Основные типы угроз информационной безопасности:</w:t>
      </w:r>
    </w:p>
    <w:p w:rsidR="005063D5" w:rsidRPr="005063D5" w:rsidRDefault="005063D5" w:rsidP="005063D5">
      <w:p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>1. Угрозы конфиденциальности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 xml:space="preserve"> – несанкционированный доступ к данным.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br/>
      </w:r>
      <w:r w:rsidRPr="005063D5"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>2. Угрозы целостности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 xml:space="preserve"> – несанкционированная модификация, дополнение или уничтожение данных.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br/>
      </w:r>
      <w:r w:rsidRPr="005063D5"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>3. Угрозы доступности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 xml:space="preserve"> – ограничение или блокирование доступа к данным.</w:t>
      </w:r>
    </w:p>
    <w:p w:rsidR="005063D5" w:rsidRPr="005063D5" w:rsidRDefault="005063D5" w:rsidP="005063D5">
      <w:p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b/>
          <w:bCs/>
          <w:i/>
          <w:iCs/>
          <w:color w:val="262626" w:themeColor="text1" w:themeTint="D9"/>
          <w:sz w:val="28"/>
          <w:lang w:eastAsia="ru-RU"/>
        </w:rPr>
        <w:t>Источники угроз:</w:t>
      </w:r>
    </w:p>
    <w:p w:rsidR="005063D5" w:rsidRPr="005063D5" w:rsidRDefault="005063D5" w:rsidP="005063D5">
      <w:p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>1. Внутренние:</w:t>
      </w:r>
    </w:p>
    <w:p w:rsidR="005063D5" w:rsidRPr="005063D5" w:rsidRDefault="005063D5" w:rsidP="005063D5">
      <w:p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 xml:space="preserve">а) ошибки пользователей и </w:t>
      </w:r>
      <w:proofErr w:type="spellStart"/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>сисадминов</w:t>
      </w:r>
      <w:proofErr w:type="spellEnd"/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>;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br/>
        <w:t>б) ошибки в работе ПО;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br/>
        <w:t>в) сбои в работе компьютерного оборудования;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br/>
        <w:t>г) нарушение сотрудниками компании регламентов по работе с информацией.</w:t>
      </w:r>
    </w:p>
    <w:p w:rsidR="005063D5" w:rsidRPr="005063D5" w:rsidRDefault="005063D5" w:rsidP="005063D5">
      <w:p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>2. Внешние угрозы:</w:t>
      </w:r>
    </w:p>
    <w:p w:rsidR="005063D5" w:rsidRPr="005063D5" w:rsidRDefault="005063D5" w:rsidP="005063D5">
      <w:p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>а) несанкционированный доступ к информации со стороны заинтересованных организаций и отдельных лица;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br/>
        <w:t>б) компьютерные вирусы и иные вредоносные программы;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br/>
        <w:t>в) стихийные бедствия и техногенные катастрофы.</w:t>
      </w:r>
    </w:p>
    <w:p w:rsidR="005063D5" w:rsidRPr="005063D5" w:rsidRDefault="005063D5" w:rsidP="005063D5">
      <w:p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>3. МЕТОДЫ И СРЕДСТВА ЗАЩИТЫ ИНФОРМАЦИИ.</w:t>
      </w:r>
    </w:p>
    <w:p w:rsidR="005063D5" w:rsidRPr="005063D5" w:rsidRDefault="005063D5" w:rsidP="005063D5">
      <w:p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b/>
          <w:bCs/>
          <w:i/>
          <w:iCs/>
          <w:color w:val="262626" w:themeColor="text1" w:themeTint="D9"/>
          <w:sz w:val="28"/>
          <w:lang w:eastAsia="ru-RU"/>
        </w:rPr>
        <w:lastRenderedPageBreak/>
        <w:t>Методы обеспечения безопасности информации в ИС:</w:t>
      </w:r>
    </w:p>
    <w:p w:rsidR="005063D5" w:rsidRPr="005063D5" w:rsidRDefault="005063D5" w:rsidP="005063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>Препятствие —</w:t>
      </w:r>
      <w:r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 xml:space="preserve"> 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>физическое преграждение пути злоумышленнику к защищаемой информации.</w:t>
      </w:r>
    </w:p>
    <w:p w:rsidR="005063D5" w:rsidRPr="005063D5" w:rsidRDefault="005063D5" w:rsidP="005063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>Управление доступом –</w:t>
      </w:r>
      <w:r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 xml:space="preserve"> 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>регулирование использования информации и доступа к ней за счет системы идентификации пользователей, их опознавания, проверки полномочий и т.д.</w:t>
      </w:r>
    </w:p>
    <w:p w:rsidR="005063D5" w:rsidRPr="005063D5" w:rsidRDefault="005063D5" w:rsidP="005063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>Криптография –</w:t>
      </w:r>
      <w:r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 xml:space="preserve"> 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>шифрование информации с помощью специальных алгоритмов.</w:t>
      </w:r>
    </w:p>
    <w:p w:rsidR="005063D5" w:rsidRPr="005063D5" w:rsidRDefault="005063D5" w:rsidP="005063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>Противодействие атакам вредоносных программ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 xml:space="preserve"> </w:t>
      </w:r>
      <w:r w:rsidRPr="005063D5"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>–</w:t>
      </w:r>
      <w:r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 xml:space="preserve"> 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>предполагает использование внешних накопителей информации только от проверенных источников, антивирусных программ, брандмауэров, регулярное выполнение резервного копирования важных данных и т.д. (</w:t>
      </w:r>
      <w:r w:rsidRPr="005063D5">
        <w:rPr>
          <w:rFonts w:eastAsia="Times New Roman" w:cstheme="minorHAnsi"/>
          <w:i/>
          <w:iCs/>
          <w:color w:val="262626" w:themeColor="text1" w:themeTint="D9"/>
          <w:sz w:val="28"/>
          <w:lang w:eastAsia="ru-RU"/>
        </w:rPr>
        <w:t xml:space="preserve">вредоносных программ </w:t>
      </w:r>
      <w:proofErr w:type="gramStart"/>
      <w:r w:rsidRPr="005063D5">
        <w:rPr>
          <w:rFonts w:eastAsia="Times New Roman" w:cstheme="minorHAnsi"/>
          <w:i/>
          <w:iCs/>
          <w:color w:val="262626" w:themeColor="text1" w:themeTint="D9"/>
          <w:sz w:val="28"/>
          <w:lang w:eastAsia="ru-RU"/>
        </w:rPr>
        <w:t>очень много</w:t>
      </w:r>
      <w:proofErr w:type="gramEnd"/>
      <w:r w:rsidRPr="005063D5">
        <w:rPr>
          <w:rFonts w:eastAsia="Times New Roman" w:cstheme="minorHAnsi"/>
          <w:i/>
          <w:iCs/>
          <w:color w:val="262626" w:themeColor="text1" w:themeTint="D9"/>
          <w:sz w:val="28"/>
          <w:lang w:eastAsia="ru-RU"/>
        </w:rPr>
        <w:t xml:space="preserve"> и они делятся на ряд классов: вирусы, </w:t>
      </w:r>
      <w:proofErr w:type="spellStart"/>
      <w:r w:rsidRPr="005063D5">
        <w:rPr>
          <w:rFonts w:eastAsia="Times New Roman" w:cstheme="minorHAnsi"/>
          <w:i/>
          <w:iCs/>
          <w:color w:val="262626" w:themeColor="text1" w:themeTint="D9"/>
          <w:sz w:val="28"/>
          <w:lang w:eastAsia="ru-RU"/>
        </w:rPr>
        <w:t>эксплойты</w:t>
      </w:r>
      <w:proofErr w:type="spellEnd"/>
      <w:r w:rsidRPr="005063D5">
        <w:rPr>
          <w:rFonts w:eastAsia="Times New Roman" w:cstheme="minorHAnsi"/>
          <w:i/>
          <w:iCs/>
          <w:color w:val="262626" w:themeColor="text1" w:themeTint="D9"/>
          <w:sz w:val="28"/>
          <w:lang w:eastAsia="ru-RU"/>
        </w:rPr>
        <w:t xml:space="preserve">, логические бомбы, </w:t>
      </w:r>
      <w:proofErr w:type="spellStart"/>
      <w:r w:rsidRPr="005063D5">
        <w:rPr>
          <w:rFonts w:eastAsia="Times New Roman" w:cstheme="minorHAnsi"/>
          <w:i/>
          <w:iCs/>
          <w:color w:val="262626" w:themeColor="text1" w:themeTint="D9"/>
          <w:sz w:val="28"/>
          <w:lang w:eastAsia="ru-RU"/>
        </w:rPr>
        <w:t>трояны</w:t>
      </w:r>
      <w:proofErr w:type="spellEnd"/>
      <w:r w:rsidRPr="005063D5">
        <w:rPr>
          <w:rFonts w:eastAsia="Times New Roman" w:cstheme="minorHAnsi"/>
          <w:i/>
          <w:iCs/>
          <w:color w:val="262626" w:themeColor="text1" w:themeTint="D9"/>
          <w:sz w:val="28"/>
          <w:lang w:eastAsia="ru-RU"/>
        </w:rPr>
        <w:t>, сетевые черви и т.п.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>).</w:t>
      </w:r>
    </w:p>
    <w:p w:rsidR="005063D5" w:rsidRPr="005063D5" w:rsidRDefault="005063D5" w:rsidP="005063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>Регламентация –</w:t>
      </w:r>
      <w:r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 xml:space="preserve"> 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>создание условий по обработке, передаче и хранению информации, в наибольшей степени обеспечивающих ее защиту (</w:t>
      </w:r>
      <w:r w:rsidRPr="005063D5">
        <w:rPr>
          <w:rFonts w:eastAsia="Times New Roman" w:cstheme="minorHAnsi"/>
          <w:i/>
          <w:iCs/>
          <w:color w:val="262626" w:themeColor="text1" w:themeTint="D9"/>
          <w:sz w:val="28"/>
          <w:lang w:eastAsia="ru-RU"/>
        </w:rPr>
        <w:t xml:space="preserve">специальные нормы и стандарты для персонала по работе с информацией, например, предписывающие в определенные числа делать резервную копию электронной документации, запрещающие использование собственных </w:t>
      </w:r>
      <w:proofErr w:type="spellStart"/>
      <w:r w:rsidRPr="005063D5">
        <w:rPr>
          <w:rFonts w:eastAsia="Times New Roman" w:cstheme="minorHAnsi"/>
          <w:i/>
          <w:iCs/>
          <w:color w:val="262626" w:themeColor="text1" w:themeTint="D9"/>
          <w:sz w:val="28"/>
          <w:lang w:eastAsia="ru-RU"/>
        </w:rPr>
        <w:t>флеш-накопителей</w:t>
      </w:r>
      <w:proofErr w:type="spellEnd"/>
      <w:r w:rsidRPr="005063D5">
        <w:rPr>
          <w:rFonts w:eastAsia="Times New Roman" w:cstheme="minorHAnsi"/>
          <w:i/>
          <w:iCs/>
          <w:color w:val="262626" w:themeColor="text1" w:themeTint="D9"/>
          <w:sz w:val="28"/>
          <w:lang w:eastAsia="ru-RU"/>
        </w:rPr>
        <w:t xml:space="preserve"> и т.д.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>).</w:t>
      </w:r>
    </w:p>
    <w:p w:rsidR="005063D5" w:rsidRPr="005063D5" w:rsidRDefault="005063D5" w:rsidP="005063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>Принуждение –</w:t>
      </w:r>
      <w:r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 xml:space="preserve"> 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>установление правил по работе с информацией, нарушение которых карается материальной, административной или даже уголовной ответственность</w:t>
      </w:r>
      <w:proofErr w:type="gramStart"/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>ю(</w:t>
      </w:r>
      <w:proofErr w:type="gramEnd"/>
      <w:r w:rsidRPr="005063D5">
        <w:rPr>
          <w:rFonts w:eastAsia="Times New Roman" w:cstheme="minorHAnsi"/>
          <w:i/>
          <w:iCs/>
          <w:color w:val="262626" w:themeColor="text1" w:themeTint="D9"/>
          <w:sz w:val="28"/>
          <w:lang w:eastAsia="ru-RU"/>
        </w:rPr>
        <w:t>штрафы, закон «О коммерческой тайне» и т.п.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>).</w:t>
      </w:r>
    </w:p>
    <w:p w:rsidR="005063D5" w:rsidRPr="005063D5" w:rsidRDefault="005063D5" w:rsidP="005063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>Побуждение –</w:t>
      </w:r>
      <w:r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 xml:space="preserve"> 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>призыв к персоналу не нарушать установленные порядки по работе с информацией, т.к. это противоречит сложившимся моральным и этическим нормам.</w:t>
      </w:r>
    </w:p>
    <w:p w:rsidR="005063D5" w:rsidRPr="005063D5" w:rsidRDefault="005063D5" w:rsidP="005063D5">
      <w:p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b/>
          <w:bCs/>
          <w:i/>
          <w:iCs/>
          <w:color w:val="262626" w:themeColor="text1" w:themeTint="D9"/>
          <w:sz w:val="28"/>
          <w:lang w:eastAsia="ru-RU"/>
        </w:rPr>
        <w:t>Средства защиты информации:</w:t>
      </w:r>
    </w:p>
    <w:p w:rsidR="005063D5" w:rsidRPr="005063D5" w:rsidRDefault="005063D5" w:rsidP="00506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>Технические (аппаратные) средства –</w:t>
      </w:r>
      <w:r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 xml:space="preserve"> 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>сигнализация, решетки на окнах, генераторы помех воспрепятствования передаче данных по радиоканалам, электронные ключи и т.д.</w:t>
      </w:r>
    </w:p>
    <w:p w:rsidR="005063D5" w:rsidRPr="005063D5" w:rsidRDefault="005063D5" w:rsidP="00506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>Программные средства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 xml:space="preserve"> – программы-шифровальщики данных, антивирусы, системы аутентификации пользователей и т.п.</w:t>
      </w:r>
    </w:p>
    <w:p w:rsidR="005063D5" w:rsidRPr="005063D5" w:rsidRDefault="005063D5" w:rsidP="00506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>Смешанные средства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 xml:space="preserve"> – комбинация аппаратных и программных средств.</w:t>
      </w:r>
    </w:p>
    <w:p w:rsidR="00D00DCC" w:rsidRPr="005063D5" w:rsidRDefault="005063D5" w:rsidP="005063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262626" w:themeColor="text1" w:themeTint="D9"/>
          <w:sz w:val="24"/>
          <w:szCs w:val="24"/>
          <w:lang w:eastAsia="ru-RU"/>
        </w:rPr>
      </w:pPr>
      <w:r w:rsidRPr="005063D5"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>Организационные средства</w:t>
      </w:r>
      <w:r>
        <w:rPr>
          <w:rFonts w:eastAsia="Times New Roman" w:cstheme="minorHAnsi"/>
          <w:b/>
          <w:bCs/>
          <w:color w:val="262626" w:themeColor="text1" w:themeTint="D9"/>
          <w:sz w:val="28"/>
          <w:lang w:eastAsia="ru-RU"/>
        </w:rPr>
        <w:t xml:space="preserve"> </w:t>
      </w:r>
      <w:r w:rsidRPr="005063D5">
        <w:rPr>
          <w:rFonts w:eastAsia="Times New Roman" w:cstheme="minorHAnsi"/>
          <w:color w:val="262626" w:themeColor="text1" w:themeTint="D9"/>
          <w:sz w:val="28"/>
          <w:szCs w:val="28"/>
          <w:lang w:eastAsia="ru-RU"/>
        </w:rPr>
        <w:t>– правила работы, регламенты, законодательные акты в сфере защиты информации, подготовка помещений с компьютерной техникой и прокладка сетевых кабелей с учетом требований по ограничению доступа к информации и пр.</w:t>
      </w:r>
    </w:p>
    <w:sectPr w:rsidR="00D00DCC" w:rsidRPr="005063D5" w:rsidSect="00D00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92CB1"/>
    <w:multiLevelType w:val="multilevel"/>
    <w:tmpl w:val="6F18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3D508E"/>
    <w:multiLevelType w:val="multilevel"/>
    <w:tmpl w:val="605E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063D5"/>
    <w:rsid w:val="00085C42"/>
    <w:rsid w:val="00126FDF"/>
    <w:rsid w:val="0013334C"/>
    <w:rsid w:val="001F0E44"/>
    <w:rsid w:val="002413D3"/>
    <w:rsid w:val="00325D54"/>
    <w:rsid w:val="005063D5"/>
    <w:rsid w:val="00611D5A"/>
    <w:rsid w:val="007240CE"/>
    <w:rsid w:val="00774A67"/>
    <w:rsid w:val="008623EE"/>
    <w:rsid w:val="0095154F"/>
    <w:rsid w:val="00996192"/>
    <w:rsid w:val="00CB5151"/>
    <w:rsid w:val="00D00DCC"/>
    <w:rsid w:val="00DA37DF"/>
    <w:rsid w:val="00F8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63D5"/>
    <w:rPr>
      <w:b/>
      <w:bCs/>
    </w:rPr>
  </w:style>
  <w:style w:type="character" w:styleId="a5">
    <w:name w:val="Emphasis"/>
    <w:basedOn w:val="a0"/>
    <w:uiPriority w:val="20"/>
    <w:qFormat/>
    <w:rsid w:val="005063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2019-07-02T09:09:00Z</dcterms:created>
  <dcterms:modified xsi:type="dcterms:W3CDTF">2019-07-02T09:13:00Z</dcterms:modified>
</cp:coreProperties>
</file>